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A4" w:rsidRPr="005C68A4" w:rsidRDefault="005C68A4" w:rsidP="005C68A4">
      <w:pPr>
        <w:jc w:val="center"/>
        <w:rPr>
          <w:rFonts w:ascii="Times New Roman" w:hAnsi="Times New Roman" w:cs="Times New Roman"/>
          <w:b/>
        </w:rPr>
      </w:pPr>
    </w:p>
    <w:p w:rsidR="00B55DDE" w:rsidRPr="005C68A4" w:rsidRDefault="00B55DDE" w:rsidP="005C68A4">
      <w:pPr>
        <w:jc w:val="center"/>
        <w:rPr>
          <w:rFonts w:ascii="Times New Roman" w:hAnsi="Times New Roman" w:cs="Times New Roman"/>
          <w:b/>
        </w:rPr>
      </w:pPr>
      <w:r w:rsidRPr="005C68A4">
        <w:rPr>
          <w:rFonts w:ascii="Times New Roman" w:hAnsi="Times New Roman" w:cs="Times New Roman"/>
          <w:b/>
        </w:rPr>
        <w:t>Памятка для покупателя.</w:t>
      </w:r>
    </w:p>
    <w:p w:rsidR="00B55DDE" w:rsidRPr="005C68A4" w:rsidRDefault="00B55DDE" w:rsidP="005C68A4">
      <w:pPr>
        <w:jc w:val="center"/>
        <w:rPr>
          <w:rFonts w:ascii="Times New Roman" w:hAnsi="Times New Roman" w:cs="Times New Roman"/>
          <w:b/>
        </w:rPr>
      </w:pPr>
      <w:r w:rsidRPr="005C68A4">
        <w:rPr>
          <w:rFonts w:ascii="Times New Roman" w:hAnsi="Times New Roman" w:cs="Times New Roman"/>
          <w:b/>
        </w:rPr>
        <w:t>Уважаемый покупатель, Вы приобрели обувь ТМ «Котофей». Внимательно ознакомьтесь с условиями гарантии.</w:t>
      </w:r>
    </w:p>
    <w:p w:rsidR="00B55DDE" w:rsidRPr="005C68A4" w:rsidRDefault="00B55DDE" w:rsidP="005C68A4">
      <w:pPr>
        <w:jc w:val="both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 xml:space="preserve">1. </w:t>
      </w:r>
      <w:r w:rsidRPr="005C68A4">
        <w:rPr>
          <w:rFonts w:ascii="Times New Roman" w:hAnsi="Times New Roman" w:cs="Times New Roman"/>
          <w:b/>
        </w:rPr>
        <w:t>Гарантийный срок на обувь ТМ «Котофей»</w:t>
      </w:r>
      <w:r w:rsidRPr="005C68A4">
        <w:rPr>
          <w:rFonts w:ascii="Times New Roman" w:hAnsi="Times New Roman" w:cs="Times New Roman"/>
        </w:rPr>
        <w:t xml:space="preserve"> - 30 календарных дней (не включая день покупки) или начала сезона.Периоды сезонов индивидуальны для разных субъектов РФ и зависят от местных климатических условий. Не забывайте уточнять у продавца начало сезона для конкретной обуви.</w:t>
      </w:r>
    </w:p>
    <w:p w:rsidR="00B55DDE" w:rsidRPr="005C68A4" w:rsidRDefault="00B55DDE" w:rsidP="005C68A4">
      <w:pPr>
        <w:jc w:val="both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>При носке обуви с несоблюдением сезонности претензии по качеству не принимаются.</w:t>
      </w:r>
    </w:p>
    <w:p w:rsidR="00055356" w:rsidRPr="005C68A4" w:rsidRDefault="00055356" w:rsidP="005C68A4">
      <w:pPr>
        <w:jc w:val="both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>В случае покупки некачественной продукции, но обнаружения недостатка после покупки, нужно, прежде всего, обратиться в магазин для оценки качества обуви и подтверждения наличия (значимости) выявленного дефекта.</w:t>
      </w:r>
    </w:p>
    <w:p w:rsidR="00B55DDE" w:rsidRPr="005C68A4" w:rsidRDefault="00274937" w:rsidP="005C68A4">
      <w:pPr>
        <w:jc w:val="both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>Покупатель вправе в течение</w:t>
      </w:r>
      <w:r w:rsidR="00B55DDE" w:rsidRPr="005C68A4">
        <w:rPr>
          <w:rFonts w:ascii="Times New Roman" w:hAnsi="Times New Roman" w:cs="Times New Roman"/>
        </w:rPr>
        <w:t xml:space="preserve"> 14 дней со дня покупки (не считая дня покупки) обменять обув</w:t>
      </w:r>
      <w:r w:rsidR="00302DB9" w:rsidRPr="005C68A4">
        <w:rPr>
          <w:rFonts w:ascii="Times New Roman" w:hAnsi="Times New Roman" w:cs="Times New Roman"/>
        </w:rPr>
        <w:t>ь надлежащего качества (не ноше</w:t>
      </w:r>
      <w:r w:rsidR="00B55DDE" w:rsidRPr="005C68A4">
        <w:rPr>
          <w:rFonts w:ascii="Times New Roman" w:hAnsi="Times New Roman" w:cs="Times New Roman"/>
        </w:rPr>
        <w:t>ную) на аналогичную, если указанная обувь не подошла по фасону, расцветке, размеру или полноте. Обмен проводится, если обувь не была в употреблении, сохранен ее товарный вид, потребительские свойства, фабричные ярлыки.</w:t>
      </w:r>
    </w:p>
    <w:p w:rsidR="00B55DDE" w:rsidRPr="005C68A4" w:rsidRDefault="00B55DDE" w:rsidP="005C68A4">
      <w:pPr>
        <w:jc w:val="both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 xml:space="preserve">Выявление, в процессе </w:t>
      </w:r>
      <w:r w:rsidR="005C68A4" w:rsidRPr="005C68A4">
        <w:rPr>
          <w:rFonts w:ascii="Times New Roman" w:hAnsi="Times New Roman" w:cs="Times New Roman"/>
        </w:rPr>
        <w:t>эксплуатации, несоответствия</w:t>
      </w:r>
      <w:r w:rsidRPr="005C68A4">
        <w:rPr>
          <w:rFonts w:ascii="Times New Roman" w:hAnsi="Times New Roman" w:cs="Times New Roman"/>
        </w:rPr>
        <w:t xml:space="preserve"> приобретенной обуви по размеру, полноте, фасону и расцветке не является основанием для обмена или возврата.</w:t>
      </w:r>
    </w:p>
    <w:p w:rsidR="00B55DDE" w:rsidRPr="005C68A4" w:rsidRDefault="00B55DDE" w:rsidP="005C68A4">
      <w:pPr>
        <w:jc w:val="center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 xml:space="preserve">2. </w:t>
      </w:r>
      <w:r w:rsidRPr="005C68A4">
        <w:rPr>
          <w:rFonts w:ascii="Times New Roman" w:hAnsi="Times New Roman" w:cs="Times New Roman"/>
          <w:b/>
        </w:rPr>
        <w:t>Гарантия не распространяется:</w:t>
      </w:r>
    </w:p>
    <w:p w:rsidR="00B55DDE" w:rsidRPr="005C68A4" w:rsidRDefault="00B55DDE" w:rsidP="005C68A4">
      <w:pPr>
        <w:jc w:val="both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 xml:space="preserve">- на детали, требующие мелкого ремонта: стельки, шнурки, набойки, </w:t>
      </w:r>
      <w:r w:rsidR="005C68A4" w:rsidRPr="005C68A4">
        <w:rPr>
          <w:rFonts w:ascii="Times New Roman" w:hAnsi="Times New Roman" w:cs="Times New Roman"/>
        </w:rPr>
        <w:t>стразы, так</w:t>
      </w:r>
      <w:r w:rsidRPr="005C68A4">
        <w:rPr>
          <w:rFonts w:ascii="Times New Roman" w:hAnsi="Times New Roman" w:cs="Times New Roman"/>
        </w:rPr>
        <w:t xml:space="preserve"> как они являются сменными.</w:t>
      </w:r>
    </w:p>
    <w:p w:rsidR="00302DB9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 xml:space="preserve">- на естественный </w:t>
      </w:r>
      <w:bookmarkStart w:id="0" w:name="_GoBack"/>
      <w:bookmarkEnd w:id="0"/>
      <w:r w:rsidR="005C68A4" w:rsidRPr="005C68A4">
        <w:rPr>
          <w:rFonts w:ascii="Times New Roman" w:eastAsia="Times New Roman" w:hAnsi="Times New Roman" w:cs="Times New Roman"/>
        </w:rPr>
        <w:t>износ обуви</w:t>
      </w:r>
      <w:r w:rsidRPr="005C68A4">
        <w:rPr>
          <w:rFonts w:ascii="Times New Roman" w:eastAsia="Times New Roman" w:hAnsi="Times New Roman" w:cs="Times New Roman"/>
        </w:rPr>
        <w:t>;</w:t>
      </w:r>
    </w:p>
    <w:p w:rsidR="005C68A4" w:rsidRDefault="005C68A4" w:rsidP="005C68A4">
      <w:pPr>
        <w:jc w:val="both"/>
        <w:rPr>
          <w:rFonts w:ascii="Times New Roman" w:hAnsi="Times New Roman" w:cs="Times New Roman"/>
        </w:rPr>
      </w:pPr>
    </w:p>
    <w:p w:rsidR="005C68A4" w:rsidRDefault="005C68A4" w:rsidP="005C68A4">
      <w:pPr>
        <w:jc w:val="both"/>
        <w:rPr>
          <w:rFonts w:ascii="Times New Roman" w:hAnsi="Times New Roman" w:cs="Times New Roman"/>
        </w:rPr>
      </w:pPr>
    </w:p>
    <w:p w:rsidR="00302DB9" w:rsidRPr="005C68A4" w:rsidRDefault="00B55DDE" w:rsidP="005C68A4">
      <w:pPr>
        <w:jc w:val="center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 xml:space="preserve">3. </w:t>
      </w:r>
      <w:r w:rsidRPr="005C68A4">
        <w:rPr>
          <w:rFonts w:ascii="Times New Roman" w:hAnsi="Times New Roman" w:cs="Times New Roman"/>
          <w:b/>
        </w:rPr>
        <w:t>Н</w:t>
      </w:r>
      <w:r w:rsidR="00302DB9" w:rsidRPr="005C68A4">
        <w:rPr>
          <w:rFonts w:ascii="Times New Roman" w:hAnsi="Times New Roman" w:cs="Times New Roman"/>
          <w:b/>
        </w:rPr>
        <w:t>е подлежит обмену или возврату:</w:t>
      </w:r>
    </w:p>
    <w:p w:rsidR="00B55DDE" w:rsidRPr="005C68A4" w:rsidRDefault="00B55DDE" w:rsidP="005C68A4">
      <w:pPr>
        <w:jc w:val="both"/>
        <w:rPr>
          <w:rFonts w:ascii="Times New Roman" w:hAnsi="Times New Roman" w:cs="Times New Roman"/>
        </w:rPr>
      </w:pPr>
      <w:r w:rsidRPr="005C68A4">
        <w:rPr>
          <w:rFonts w:ascii="Times New Roman" w:hAnsi="Times New Roman" w:cs="Times New Roman"/>
        </w:rPr>
        <w:t xml:space="preserve">-обувь с механическими повреждениями (царапины, порезы, ожоги, </w:t>
      </w:r>
      <w:proofErr w:type="spellStart"/>
      <w:r w:rsidRPr="005C68A4">
        <w:rPr>
          <w:rFonts w:ascii="Times New Roman" w:hAnsi="Times New Roman" w:cs="Times New Roman"/>
        </w:rPr>
        <w:t>сдиры</w:t>
      </w:r>
      <w:proofErr w:type="spellEnd"/>
      <w:r w:rsidRPr="005C68A4">
        <w:rPr>
          <w:rFonts w:ascii="Times New Roman" w:hAnsi="Times New Roman" w:cs="Times New Roman"/>
        </w:rPr>
        <w:t xml:space="preserve"> и </w:t>
      </w:r>
      <w:proofErr w:type="spellStart"/>
      <w:r w:rsidRPr="005C68A4">
        <w:rPr>
          <w:rFonts w:ascii="Times New Roman" w:hAnsi="Times New Roman" w:cs="Times New Roman"/>
        </w:rPr>
        <w:t>т.д</w:t>
      </w:r>
      <w:proofErr w:type="spellEnd"/>
      <w:r w:rsidRPr="005C68A4">
        <w:rPr>
          <w:rFonts w:ascii="Times New Roman" w:hAnsi="Times New Roman" w:cs="Times New Roman"/>
        </w:rPr>
        <w:t>), деформированная в результате неправильной носки, сушки, утерявшая качество по вине покупателя;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-обувь, с ярко выраженными дефектами, явные пороки кожи, имевшие место при продаже;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 промокание обуви из натуральной, искусственной кожи, войлока и текстиля не является причиной для возврата;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 обувь, имеющая дополнительный способ крепления подошвы в виде ниточного шва, при носке в сырую погоду может пропускать влагу через отверстия на бортике подошвы, при этом отставание края подошвы, а также намокание не являются дефектом;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 категорически запрещается стирать обувь любым видом стирок;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 изменение цвета натуральной кожи при попадании воды не является дефектом производственного характера;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-если вы приобрели обувь с темной подкладкой, то будьте готовы к тому, что под воздействием влаги и пота подкладка может краситься, что не является дефектом;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-обувь, которая подлежала ремонту, до момента возврата ее покупателем в магазин;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eastAsia="Times New Roman" w:hAnsi="Times New Roman" w:cs="Times New Roman"/>
        </w:rPr>
        <w:t>-обувь, о недостатках которой продавец предупредил покупателя в момент покупки;</w:t>
      </w:r>
    </w:p>
    <w:p w:rsidR="00B55DDE" w:rsidRPr="005C68A4" w:rsidRDefault="00B55DDE" w:rsidP="005C6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68A4">
        <w:rPr>
          <w:rFonts w:ascii="Times New Roman" w:hAnsi="Times New Roman" w:cs="Times New Roman"/>
        </w:rPr>
        <w:t>При возникновении спора, продавец оставляет за собой право проведения экспертизы в срок до 20 календарных дней с</w:t>
      </w:r>
      <w:r w:rsidR="00302DB9" w:rsidRPr="005C68A4">
        <w:rPr>
          <w:rFonts w:ascii="Times New Roman" w:hAnsi="Times New Roman" w:cs="Times New Roman"/>
        </w:rPr>
        <w:t>о дня передачи товара продавцу</w:t>
      </w:r>
      <w:r w:rsidRPr="005C68A4">
        <w:rPr>
          <w:rFonts w:ascii="Times New Roman" w:hAnsi="Times New Roman" w:cs="Times New Roman"/>
        </w:rPr>
        <w:t>.</w:t>
      </w:r>
    </w:p>
    <w:p w:rsidR="00B55DDE" w:rsidRPr="005C68A4" w:rsidRDefault="00B55DDE" w:rsidP="005C68A4">
      <w:pPr>
        <w:jc w:val="both"/>
        <w:rPr>
          <w:rFonts w:ascii="Times New Roman" w:hAnsi="Times New Roman" w:cs="Times New Roman"/>
          <w:b/>
        </w:rPr>
      </w:pPr>
      <w:r w:rsidRPr="005C68A4">
        <w:rPr>
          <w:rFonts w:ascii="Times New Roman" w:hAnsi="Times New Roman" w:cs="Times New Roman"/>
          <w:b/>
        </w:rPr>
        <w:t>Обувь, подлежащая возврату, должна быть чистой.</w:t>
      </w:r>
    </w:p>
    <w:p w:rsidR="00CA3B66" w:rsidRDefault="00CA3B66" w:rsidP="005C68A4">
      <w:pPr>
        <w:jc w:val="center"/>
      </w:pPr>
    </w:p>
    <w:sectPr w:rsidR="00CA3B66" w:rsidSect="00302DB9">
      <w:headerReference w:type="default" r:id="rId6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B3C" w:rsidRDefault="00785B3C" w:rsidP="005C68A4">
      <w:pPr>
        <w:spacing w:after="0" w:line="240" w:lineRule="auto"/>
      </w:pPr>
      <w:r>
        <w:separator/>
      </w:r>
    </w:p>
  </w:endnote>
  <w:endnote w:type="continuationSeparator" w:id="0">
    <w:p w:rsidR="00785B3C" w:rsidRDefault="00785B3C" w:rsidP="005C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B3C" w:rsidRDefault="00785B3C" w:rsidP="005C68A4">
      <w:pPr>
        <w:spacing w:after="0" w:line="240" w:lineRule="auto"/>
      </w:pPr>
      <w:r>
        <w:separator/>
      </w:r>
    </w:p>
  </w:footnote>
  <w:footnote w:type="continuationSeparator" w:id="0">
    <w:p w:rsidR="00785B3C" w:rsidRDefault="00785B3C" w:rsidP="005C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A4" w:rsidRDefault="005C68A4">
    <w:pPr>
      <w:pStyle w:val="a4"/>
    </w:pPr>
    <w:r>
      <w:rPr>
        <w:noProof/>
        <w:lang w:eastAsia="ru-RU"/>
      </w:rPr>
      <w:drawing>
        <wp:inline distT="0" distB="0" distL="0" distR="0" wp14:anchorId="031E3D92" wp14:editId="614144B2">
          <wp:extent cx="1371600" cy="333375"/>
          <wp:effectExtent l="0" t="0" r="0" b="9525"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DDE"/>
    <w:rsid w:val="00055356"/>
    <w:rsid w:val="00226AF9"/>
    <w:rsid w:val="00274937"/>
    <w:rsid w:val="00302DB9"/>
    <w:rsid w:val="00323BC2"/>
    <w:rsid w:val="005C68A4"/>
    <w:rsid w:val="00785B3C"/>
    <w:rsid w:val="00B55DDE"/>
    <w:rsid w:val="00CA3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77899-DB96-48BD-98AE-8C172D96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D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68A4"/>
  </w:style>
  <w:style w:type="paragraph" w:styleId="a6">
    <w:name w:val="footer"/>
    <w:basedOn w:val="a"/>
    <w:link w:val="a7"/>
    <w:uiPriority w:val="99"/>
    <w:unhideWhenUsed/>
    <w:rsid w:val="005C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Вялышева Ирина Владимировна</dc:creator>
  <cp:lastModifiedBy>Андрей Гусев</cp:lastModifiedBy>
  <cp:revision>6</cp:revision>
  <dcterms:created xsi:type="dcterms:W3CDTF">2020-08-18T13:16:00Z</dcterms:created>
  <dcterms:modified xsi:type="dcterms:W3CDTF">2021-12-15T13:20:00Z</dcterms:modified>
</cp:coreProperties>
</file>